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86E76" w14:textId="77777777" w:rsidR="00E25A3B" w:rsidRPr="00325198" w:rsidRDefault="00E25A3B" w:rsidP="001E1260">
      <w:pPr>
        <w:pStyle w:val="PolicyTitleBox"/>
      </w:pPr>
      <w:r w:rsidRPr="00325198">
        <w:t>Hermiston School District 8R</w:t>
      </w:r>
    </w:p>
    <w:p w14:paraId="48127869" w14:textId="77777777" w:rsidR="00CC7D46" w:rsidRPr="00325198" w:rsidRDefault="00CC7D46" w:rsidP="00CC7D46"/>
    <w:p w14:paraId="07A2424B" w14:textId="77777777" w:rsidR="001E1260" w:rsidRPr="00325198" w:rsidRDefault="001E1260" w:rsidP="001E1260">
      <w:pPr>
        <w:pStyle w:val="PolicyCode"/>
      </w:pPr>
      <w:r w:rsidRPr="00325198">
        <w:t>Code:</w:t>
      </w:r>
      <w:r w:rsidRPr="00325198">
        <w:tab/>
      </w:r>
      <w:r w:rsidR="009C47CE" w:rsidRPr="00325198">
        <w:rPr>
          <w:b/>
        </w:rPr>
        <w:t>CB</w:t>
      </w:r>
    </w:p>
    <w:p w14:paraId="76D5EB2B" w14:textId="77777777" w:rsidR="001E1260" w:rsidRPr="00325198" w:rsidRDefault="001E1260" w:rsidP="001E1260">
      <w:pPr>
        <w:pStyle w:val="PolicyCode"/>
      </w:pPr>
      <w:r w:rsidRPr="00325198">
        <w:t>Adopted:</w:t>
      </w:r>
      <w:r w:rsidRPr="00325198">
        <w:tab/>
      </w:r>
      <w:r w:rsidR="009C47CE" w:rsidRPr="00325198">
        <w:t>1/04/05</w:t>
      </w:r>
    </w:p>
    <w:p w14:paraId="07ABCC1B" w14:textId="15205BE2" w:rsidR="001E1260" w:rsidRPr="00325198" w:rsidRDefault="001E1260" w:rsidP="001E1260">
      <w:pPr>
        <w:pStyle w:val="PolicyCode"/>
      </w:pPr>
      <w:r w:rsidRPr="00325198">
        <w:t>Revised/Readopted:</w:t>
      </w:r>
      <w:r w:rsidRPr="00325198">
        <w:tab/>
      </w:r>
      <w:r w:rsidR="009C47CE" w:rsidRPr="00325198">
        <w:t>7/10/17</w:t>
      </w:r>
      <w:r w:rsidR="00325198">
        <w:t>; 11/14/22</w:t>
      </w:r>
    </w:p>
    <w:p w14:paraId="64C1E878" w14:textId="77777777" w:rsidR="001E1260" w:rsidRPr="00325198" w:rsidRDefault="001E1260" w:rsidP="001E1260">
      <w:pPr>
        <w:pStyle w:val="PolicyCode"/>
      </w:pPr>
      <w:r w:rsidRPr="00325198">
        <w:t>Orig. Code:</w:t>
      </w:r>
      <w:r w:rsidRPr="00325198">
        <w:tab/>
      </w:r>
      <w:r w:rsidR="009C47CE" w:rsidRPr="00325198">
        <w:t>CB</w:t>
      </w:r>
    </w:p>
    <w:p w14:paraId="7E003A6D" w14:textId="77777777" w:rsidR="001E1260" w:rsidRPr="00325198" w:rsidRDefault="001E1260" w:rsidP="00CC7D46"/>
    <w:p w14:paraId="69CE6AF2" w14:textId="77777777" w:rsidR="00EF573E" w:rsidRPr="00325198" w:rsidRDefault="009C47CE" w:rsidP="00EF573E">
      <w:pPr>
        <w:pStyle w:val="PolicyTitle"/>
      </w:pPr>
      <w:r w:rsidRPr="00325198">
        <w:t>Superintendent</w:t>
      </w:r>
    </w:p>
    <w:p w14:paraId="2EE9AFCA" w14:textId="77777777" w:rsidR="00EF573E" w:rsidRPr="00325198" w:rsidRDefault="00EF573E" w:rsidP="00EF573E"/>
    <w:p w14:paraId="2CA77CEF" w14:textId="4C59999D" w:rsidR="00325198" w:rsidRPr="00325198" w:rsidRDefault="00325198" w:rsidP="00325198">
      <w:pPr>
        <w:pStyle w:val="PolicyBodyText"/>
        <w:spacing w:after="240"/>
      </w:pPr>
      <w:r w:rsidRPr="00325198">
        <w:t>The superintendent</w:t>
      </w:r>
      <w:r w:rsidRPr="00325198">
        <w:rPr>
          <w:rStyle w:val="FootnoteReference"/>
        </w:rPr>
        <w:footnoteReference w:id="1"/>
      </w:r>
      <w:r w:rsidRPr="00325198">
        <w:t xml:space="preserve"> is designated as the district</w:t>
      </w:r>
      <w:r>
        <w:t>’</w:t>
      </w:r>
      <w:r w:rsidRPr="00325198">
        <w:t>s chief executive officer. Under the Board</w:t>
      </w:r>
      <w:r>
        <w:t>’</w:t>
      </w:r>
      <w:r w:rsidRPr="00325198">
        <w:t>s direction, the superintendent exercises general supervision of all district schools, personnel and departments. The superintendent is responsible for managing the schools under the Board</w:t>
      </w:r>
      <w:r>
        <w:t>’</w:t>
      </w:r>
      <w:r w:rsidRPr="00325198">
        <w:t>s policies and is accountable to the Board for that management.</w:t>
      </w:r>
    </w:p>
    <w:p w14:paraId="3070B7DD" w14:textId="6F7C52E8" w:rsidR="00325198" w:rsidRPr="00325198" w:rsidRDefault="00325198" w:rsidP="00325198">
      <w:pPr>
        <w:pStyle w:val="PolicyBodyText"/>
        <w:spacing w:after="240"/>
      </w:pPr>
      <w:r w:rsidRPr="00325198">
        <w:t>The Board may not direct the superintendent to take any action that conflicts with a local, state or federal law</w:t>
      </w:r>
      <w:r w:rsidRPr="00325198">
        <w:rPr>
          <w:rStyle w:val="FootnoteReference"/>
        </w:rPr>
        <w:footnoteReference w:id="2"/>
      </w:r>
      <w:r w:rsidRPr="00325198">
        <w:t xml:space="preserve"> that applies to school districts</w:t>
      </w:r>
      <w:r w:rsidR="00B52C10">
        <w:t xml:space="preserve"> </w:t>
      </w:r>
      <w:r w:rsidR="00B52C10" w:rsidRPr="00ED62AA">
        <w:t xml:space="preserve">unless </w:t>
      </w:r>
      <w:proofErr w:type="gramStart"/>
      <w:r w:rsidR="00B52C10" w:rsidRPr="00ED62AA">
        <w:t>local ,</w:t>
      </w:r>
      <w:proofErr w:type="gramEnd"/>
      <w:r w:rsidR="00B52C10" w:rsidRPr="00ED62AA">
        <w:t xml:space="preserve"> state, and/or federal law conflict with each other.</w:t>
      </w:r>
    </w:p>
    <w:p w14:paraId="6F4A675C" w14:textId="77777777" w:rsidR="00325198" w:rsidRPr="00325198" w:rsidRDefault="00325198" w:rsidP="00325198">
      <w:pPr>
        <w:pStyle w:val="PolicyBodyText"/>
      </w:pPr>
      <w:r w:rsidRPr="00325198">
        <w:t>The superintendent may delegate to other district personnel any powers and duties imposed upon the superintendent by Board policies or by vote of the Board. Delegation of power or duty will not relieve the superintendent of responsibility for action taken under such delegation.</w:t>
      </w:r>
    </w:p>
    <w:p w14:paraId="676A6B3A" w14:textId="77777777" w:rsidR="009C47CE" w:rsidRPr="00325198" w:rsidRDefault="009C47CE" w:rsidP="009C47CE">
      <w:pPr>
        <w:pStyle w:val="PolicyBodyText"/>
      </w:pPr>
    </w:p>
    <w:p w14:paraId="1EE56349" w14:textId="2B15074A" w:rsidR="00325198" w:rsidRDefault="009C47CE" w:rsidP="0066245C">
      <w:pPr>
        <w:pStyle w:val="PolicyBodyText"/>
      </w:pPr>
      <w:r w:rsidRPr="00325198">
        <w:t>END OF POLICY</w:t>
      </w:r>
    </w:p>
    <w:p w14:paraId="0EFB00FF" w14:textId="77777777" w:rsidR="0066245C" w:rsidRDefault="0066245C" w:rsidP="0066245C">
      <w:pPr>
        <w:pStyle w:val="PolicyLine"/>
      </w:pPr>
    </w:p>
    <w:p w14:paraId="14C0F8B8" w14:textId="77777777" w:rsidR="0066245C" w:rsidRPr="001832E6" w:rsidRDefault="0066245C" w:rsidP="0066245C">
      <w:pPr>
        <w:pStyle w:val="PolicyReferencesHeading"/>
      </w:pPr>
      <w:r w:rsidRPr="001832E6">
        <w:t>Legal Reference(s):</w:t>
      </w:r>
    </w:p>
    <w:p w14:paraId="4A12685C" w14:textId="77777777" w:rsidR="0066245C" w:rsidRPr="001832E6" w:rsidRDefault="0066245C" w:rsidP="0066245C">
      <w:pPr>
        <w:pStyle w:val="PolicyReferences"/>
      </w:pPr>
    </w:p>
    <w:p w14:paraId="771CBAA6" w14:textId="77777777" w:rsidR="0066245C" w:rsidRDefault="0066245C" w:rsidP="0066245C">
      <w:pPr>
        <w:pStyle w:val="PolicyReferences"/>
        <w:rPr>
          <w:rStyle w:val="SYSHYPERTEXT"/>
        </w:rPr>
        <w:sectPr w:rsidR="0066245C"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3FEC929B" w14:textId="77777777" w:rsidR="0066245C" w:rsidRPr="001832E6" w:rsidRDefault="00ED62AA" w:rsidP="0066245C">
      <w:pPr>
        <w:pStyle w:val="PolicyReferences"/>
      </w:pPr>
      <w:hyperlink r:id="rId14" w:history="1">
        <w:r w:rsidR="0066245C" w:rsidRPr="001832E6">
          <w:rPr>
            <w:rStyle w:val="Hyperlink"/>
          </w:rPr>
          <w:t>ORS 332</w:t>
        </w:r>
      </w:hyperlink>
      <w:r w:rsidR="0066245C" w:rsidRPr="001832E6">
        <w:t>.505</w:t>
      </w:r>
    </w:p>
    <w:p w14:paraId="71C11E5F" w14:textId="77777777" w:rsidR="0066245C" w:rsidRPr="001832E6" w:rsidRDefault="00ED62AA" w:rsidP="0066245C">
      <w:pPr>
        <w:pStyle w:val="PolicyReferences"/>
      </w:pPr>
      <w:hyperlink r:id="rId15" w:history="1">
        <w:r w:rsidR="0066245C" w:rsidRPr="001832E6">
          <w:rPr>
            <w:rStyle w:val="Hyperlink"/>
          </w:rPr>
          <w:t>ORS 332</w:t>
        </w:r>
      </w:hyperlink>
      <w:r w:rsidR="0066245C" w:rsidRPr="001832E6">
        <w:t>.515</w:t>
      </w:r>
    </w:p>
    <w:p w14:paraId="18B70917" w14:textId="77777777" w:rsidR="0066245C" w:rsidRPr="001832E6" w:rsidRDefault="00ED62AA" w:rsidP="0066245C">
      <w:pPr>
        <w:pStyle w:val="PolicyReferences"/>
      </w:pPr>
      <w:hyperlink r:id="rId16" w:history="1">
        <w:r w:rsidR="0066245C" w:rsidRPr="001832E6">
          <w:rPr>
            <w:rStyle w:val="Hyperlink"/>
          </w:rPr>
          <w:t>OAR 581</w:t>
        </w:r>
      </w:hyperlink>
      <w:r w:rsidR="0066245C" w:rsidRPr="001832E6">
        <w:t>-022-2405</w:t>
      </w:r>
    </w:p>
    <w:bookmarkStart w:id="2" w:name="_Hlk104889144"/>
    <w:p w14:paraId="24316552" w14:textId="77777777" w:rsidR="0066245C" w:rsidRDefault="0066245C" w:rsidP="0066245C">
      <w:pPr>
        <w:pStyle w:val="PolicyReferences"/>
        <w:sectPr w:rsidR="0066245C" w:rsidSect="0066245C">
          <w:type w:val="continuous"/>
          <w:pgSz w:w="12240" w:h="15840" w:code="1"/>
          <w:pgMar w:top="936" w:right="720" w:bottom="720" w:left="1224" w:header="432" w:footer="720" w:gutter="0"/>
          <w:cols w:num="3" w:space="360"/>
          <w:docGrid w:linePitch="360"/>
        </w:sectPr>
      </w:pPr>
      <w:r w:rsidRPr="001832E6">
        <w:fldChar w:fldCharType="begin"/>
      </w:r>
      <w:r w:rsidRPr="001832E6">
        <w:instrText xml:space="preserve"> HYPERLINK "http://policy.osba.org/orsredir.asp?ors=oar-584" </w:instrText>
      </w:r>
      <w:r w:rsidRPr="001832E6">
        <w:fldChar w:fldCharType="separate"/>
      </w:r>
      <w:r w:rsidRPr="001832E6">
        <w:rPr>
          <w:rStyle w:val="Hyperlink"/>
        </w:rPr>
        <w:t>OAR 584</w:t>
      </w:r>
      <w:r w:rsidRPr="001832E6">
        <w:fldChar w:fldCharType="end"/>
      </w:r>
      <w:r w:rsidRPr="001832E6">
        <w:t>-005-0005(51)</w:t>
      </w:r>
      <w:bookmarkStart w:id="3" w:name="LawsEnd"/>
      <w:bookmarkEnd w:id="2"/>
      <w:bookmarkEnd w:id="3"/>
    </w:p>
    <w:p w14:paraId="306023B1" w14:textId="5FFA8AC5" w:rsidR="00325198" w:rsidRPr="00325198" w:rsidRDefault="00325198" w:rsidP="00325198">
      <w:pPr>
        <w:pStyle w:val="PolicyReferences"/>
      </w:pPr>
    </w:p>
    <w:sectPr w:rsidR="00325198" w:rsidRPr="00325198"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1EBF" w14:textId="77777777" w:rsidR="009C47CE" w:rsidRDefault="009C47CE" w:rsidP="00FC3907">
      <w:r>
        <w:separator/>
      </w:r>
    </w:p>
  </w:endnote>
  <w:endnote w:type="continuationSeparator" w:id="0">
    <w:p w14:paraId="7152D202" w14:textId="77777777" w:rsidR="009C47CE" w:rsidRDefault="009C47CE"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EBED"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9C47CE" w:rsidRPr="00325198" w14:paraId="7E85E8CD" w14:textId="77777777" w:rsidTr="004616AD">
      <w:tc>
        <w:tcPr>
          <w:tcW w:w="2340" w:type="dxa"/>
        </w:tcPr>
        <w:p w14:paraId="30495619" w14:textId="1571B39D" w:rsidR="009C47CE" w:rsidRPr="00325198" w:rsidRDefault="009C47CE" w:rsidP="004616AD">
          <w:pPr>
            <w:pStyle w:val="Footer"/>
            <w:rPr>
              <w:noProof/>
              <w:sz w:val="20"/>
            </w:rPr>
          </w:pPr>
        </w:p>
      </w:tc>
      <w:tc>
        <w:tcPr>
          <w:tcW w:w="7956" w:type="dxa"/>
        </w:tcPr>
        <w:p w14:paraId="6AC9820E" w14:textId="77777777" w:rsidR="0066245C" w:rsidRDefault="0066245C" w:rsidP="004616AD">
          <w:pPr>
            <w:pStyle w:val="Footer"/>
            <w:jc w:val="right"/>
          </w:pPr>
          <w:r>
            <w:t>Superintendent – CB</w:t>
          </w:r>
        </w:p>
        <w:p w14:paraId="1C86E82E" w14:textId="1608CDBD" w:rsidR="009C47CE" w:rsidRPr="00325198" w:rsidRDefault="009C47CE" w:rsidP="004616AD">
          <w:pPr>
            <w:pStyle w:val="Footer"/>
            <w:jc w:val="right"/>
            <w:rPr>
              <w:sz w:val="20"/>
            </w:rPr>
          </w:pPr>
          <w:r w:rsidRPr="00325198">
            <w:rPr>
              <w:bCs/>
              <w:noProof/>
            </w:rPr>
            <w:fldChar w:fldCharType="begin"/>
          </w:r>
          <w:r w:rsidRPr="00325198">
            <w:rPr>
              <w:bCs/>
              <w:noProof/>
            </w:rPr>
            <w:instrText xml:space="preserve"> PAGE  \* Arabic  \* MERGEFORMAT </w:instrText>
          </w:r>
          <w:r w:rsidRPr="00325198">
            <w:rPr>
              <w:bCs/>
              <w:noProof/>
            </w:rPr>
            <w:fldChar w:fldCharType="separate"/>
          </w:r>
          <w:r w:rsidRPr="00325198">
            <w:rPr>
              <w:bCs/>
              <w:noProof/>
            </w:rPr>
            <w:t>1</w:t>
          </w:r>
          <w:r w:rsidRPr="00325198">
            <w:rPr>
              <w:bCs/>
              <w:noProof/>
            </w:rPr>
            <w:fldChar w:fldCharType="end"/>
          </w:r>
          <w:r w:rsidRPr="00325198">
            <w:rPr>
              <w:noProof/>
            </w:rPr>
            <w:t>-</w:t>
          </w:r>
          <w:r w:rsidRPr="00325198">
            <w:rPr>
              <w:bCs/>
              <w:noProof/>
            </w:rPr>
            <w:fldChar w:fldCharType="begin"/>
          </w:r>
          <w:r w:rsidRPr="00325198">
            <w:rPr>
              <w:bCs/>
              <w:noProof/>
            </w:rPr>
            <w:instrText xml:space="preserve"> NUMPAGES  \* Arabic  \* MERGEFORMAT </w:instrText>
          </w:r>
          <w:r w:rsidRPr="00325198">
            <w:rPr>
              <w:bCs/>
              <w:noProof/>
            </w:rPr>
            <w:fldChar w:fldCharType="separate"/>
          </w:r>
          <w:r w:rsidRPr="00325198">
            <w:rPr>
              <w:bCs/>
              <w:noProof/>
            </w:rPr>
            <w:t>1</w:t>
          </w:r>
          <w:r w:rsidRPr="00325198">
            <w:rPr>
              <w:bCs/>
              <w:noProof/>
            </w:rPr>
            <w:fldChar w:fldCharType="end"/>
          </w:r>
        </w:p>
      </w:tc>
    </w:tr>
  </w:tbl>
  <w:p w14:paraId="7240F43C" w14:textId="77777777" w:rsidR="009C47CE" w:rsidRPr="00325198" w:rsidRDefault="009C47CE"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289C6"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5E890" w14:textId="77777777" w:rsidR="009C47CE" w:rsidRDefault="009C47CE" w:rsidP="00FC3907">
      <w:r>
        <w:separator/>
      </w:r>
    </w:p>
  </w:footnote>
  <w:footnote w:type="continuationSeparator" w:id="0">
    <w:p w14:paraId="081635BD" w14:textId="77777777" w:rsidR="009C47CE" w:rsidRDefault="009C47CE" w:rsidP="00FC3907">
      <w:r>
        <w:continuationSeparator/>
      </w:r>
    </w:p>
  </w:footnote>
  <w:footnote w:id="1">
    <w:p w14:paraId="146C189B" w14:textId="7CF37E72" w:rsidR="00325198" w:rsidRPr="00325198" w:rsidRDefault="00325198" w:rsidP="00325198">
      <w:pPr>
        <w:pStyle w:val="FootnoteText"/>
      </w:pPr>
      <w:r w:rsidRPr="00325198">
        <w:rPr>
          <w:rStyle w:val="FootnoteReference"/>
        </w:rPr>
        <w:footnoteRef/>
      </w:r>
      <w:r w:rsidRPr="00325198">
        <w:t xml:space="preserve"> The term </w:t>
      </w:r>
      <w:r>
        <w:t>“</w:t>
      </w:r>
      <w:r w:rsidRPr="00325198">
        <w:t>superintendent</w:t>
      </w:r>
      <w:r>
        <w:t>”</w:t>
      </w:r>
      <w:r w:rsidRPr="00325198">
        <w:t xml:space="preserve"> includes an interim superintendent.</w:t>
      </w:r>
    </w:p>
  </w:footnote>
  <w:footnote w:id="2">
    <w:p w14:paraId="11F8A03E" w14:textId="3376897D" w:rsidR="00325198" w:rsidRPr="00325198" w:rsidRDefault="00325198" w:rsidP="00325198">
      <w:pPr>
        <w:pStyle w:val="FootnoteText"/>
      </w:pPr>
      <w:r w:rsidRPr="00325198">
        <w:rPr>
          <w:rStyle w:val="FootnoteReference"/>
        </w:rPr>
        <w:footnoteRef/>
      </w:r>
      <w:r w:rsidRPr="00325198">
        <w:t xml:space="preserve"> </w:t>
      </w:r>
      <w:r>
        <w:t>“</w:t>
      </w:r>
      <w:r w:rsidRPr="00325198">
        <w:t>Local, state or federal law</w:t>
      </w:r>
      <w:r>
        <w:t>”</w:t>
      </w:r>
      <w:r w:rsidRPr="00325198">
        <w:t xml:space="preserve"> means a local, state or federal directive having the force of law, including an ordinance, a city or county resolution, a statute, a court decision, an administrative rule or regulation, an order issued in compliance with ORS Chapter 183, an executive order or any other directive, declaration or statement that is issued in compliance with the law as having the force of law and that is issued by a local government as defined in ORS 174.116, the state government as defined in ORS 174.111 or the federal government.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AB8EA" w14:textId="77777777" w:rsidR="00763A99" w:rsidRPr="0066245C"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AA2A" w14:textId="77777777" w:rsidR="00763A99" w:rsidRPr="00325198" w:rsidRDefault="00763A99" w:rsidP="009C47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03CD"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821775897">
    <w:abstractNumId w:val="7"/>
  </w:num>
  <w:num w:numId="2" w16cid:durableId="526719652">
    <w:abstractNumId w:val="4"/>
  </w:num>
  <w:num w:numId="3" w16cid:durableId="1532064880">
    <w:abstractNumId w:val="4"/>
  </w:num>
  <w:num w:numId="4" w16cid:durableId="95560206">
    <w:abstractNumId w:val="3"/>
  </w:num>
  <w:num w:numId="5" w16cid:durableId="1155024269">
    <w:abstractNumId w:val="3"/>
  </w:num>
  <w:num w:numId="6" w16cid:durableId="1408308257">
    <w:abstractNumId w:val="2"/>
  </w:num>
  <w:num w:numId="7" w16cid:durableId="650981833">
    <w:abstractNumId w:val="2"/>
  </w:num>
  <w:num w:numId="8" w16cid:durableId="2069037152">
    <w:abstractNumId w:val="1"/>
  </w:num>
  <w:num w:numId="9" w16cid:durableId="1560170035">
    <w:abstractNumId w:val="1"/>
  </w:num>
  <w:num w:numId="10" w16cid:durableId="186917406">
    <w:abstractNumId w:val="0"/>
  </w:num>
  <w:num w:numId="11" w16cid:durableId="1352026798">
    <w:abstractNumId w:val="0"/>
  </w:num>
  <w:num w:numId="12" w16cid:durableId="1809938439">
    <w:abstractNumId w:val="6"/>
  </w:num>
  <w:num w:numId="13" w16cid:durableId="1822849996">
    <w:abstractNumId w:val="9"/>
  </w:num>
  <w:num w:numId="14" w16cid:durableId="2110275959">
    <w:abstractNumId w:val="8"/>
  </w:num>
  <w:num w:numId="15" w16cid:durableId="1556114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3B57"/>
    <w:rsid w:val="000143A2"/>
    <w:rsid w:val="00017254"/>
    <w:rsid w:val="00026726"/>
    <w:rsid w:val="000376CE"/>
    <w:rsid w:val="000511CD"/>
    <w:rsid w:val="00052BE8"/>
    <w:rsid w:val="000577C7"/>
    <w:rsid w:val="000617BB"/>
    <w:rsid w:val="00070484"/>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166EA"/>
    <w:rsid w:val="00123136"/>
    <w:rsid w:val="00125E1F"/>
    <w:rsid w:val="00137065"/>
    <w:rsid w:val="00143F14"/>
    <w:rsid w:val="001479B1"/>
    <w:rsid w:val="00151EC6"/>
    <w:rsid w:val="00156EA7"/>
    <w:rsid w:val="00176FA8"/>
    <w:rsid w:val="0018025F"/>
    <w:rsid w:val="001832E6"/>
    <w:rsid w:val="001C1D43"/>
    <w:rsid w:val="001C3978"/>
    <w:rsid w:val="001C5C15"/>
    <w:rsid w:val="001E1260"/>
    <w:rsid w:val="001E7AE7"/>
    <w:rsid w:val="001F4D2D"/>
    <w:rsid w:val="0021369D"/>
    <w:rsid w:val="00217190"/>
    <w:rsid w:val="00224022"/>
    <w:rsid w:val="002342CA"/>
    <w:rsid w:val="00246025"/>
    <w:rsid w:val="0025349E"/>
    <w:rsid w:val="002654E6"/>
    <w:rsid w:val="0028031C"/>
    <w:rsid w:val="00280B93"/>
    <w:rsid w:val="002821D2"/>
    <w:rsid w:val="00284A5E"/>
    <w:rsid w:val="00286D2D"/>
    <w:rsid w:val="002A7657"/>
    <w:rsid w:val="002C77C7"/>
    <w:rsid w:val="002E4005"/>
    <w:rsid w:val="002F4D33"/>
    <w:rsid w:val="002F7C67"/>
    <w:rsid w:val="00305489"/>
    <w:rsid w:val="00306B03"/>
    <w:rsid w:val="00311B2D"/>
    <w:rsid w:val="003233D7"/>
    <w:rsid w:val="003234E0"/>
    <w:rsid w:val="00325198"/>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D3AAC"/>
    <w:rsid w:val="004E33FA"/>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A779C"/>
    <w:rsid w:val="005B0F22"/>
    <w:rsid w:val="005C1564"/>
    <w:rsid w:val="005E06B3"/>
    <w:rsid w:val="005E3F0A"/>
    <w:rsid w:val="005F1C6A"/>
    <w:rsid w:val="005F3316"/>
    <w:rsid w:val="0060463A"/>
    <w:rsid w:val="0061672C"/>
    <w:rsid w:val="00620A00"/>
    <w:rsid w:val="00621D2B"/>
    <w:rsid w:val="0062603D"/>
    <w:rsid w:val="00634B0E"/>
    <w:rsid w:val="00636F73"/>
    <w:rsid w:val="00645006"/>
    <w:rsid w:val="00660AC5"/>
    <w:rsid w:val="0066245C"/>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550FF"/>
    <w:rsid w:val="00763A99"/>
    <w:rsid w:val="00774DC9"/>
    <w:rsid w:val="00782930"/>
    <w:rsid w:val="00784DE2"/>
    <w:rsid w:val="00790730"/>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23807"/>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7CE"/>
    <w:rsid w:val="009C4D2A"/>
    <w:rsid w:val="009D427B"/>
    <w:rsid w:val="009D63B4"/>
    <w:rsid w:val="009D6C26"/>
    <w:rsid w:val="009F2011"/>
    <w:rsid w:val="009F24C0"/>
    <w:rsid w:val="009F4F41"/>
    <w:rsid w:val="009F694C"/>
    <w:rsid w:val="009F7274"/>
    <w:rsid w:val="00A15392"/>
    <w:rsid w:val="00A20986"/>
    <w:rsid w:val="00A268EF"/>
    <w:rsid w:val="00A312B5"/>
    <w:rsid w:val="00A314F9"/>
    <w:rsid w:val="00A61DAA"/>
    <w:rsid w:val="00A7204A"/>
    <w:rsid w:val="00A75940"/>
    <w:rsid w:val="00A8107E"/>
    <w:rsid w:val="00A93E79"/>
    <w:rsid w:val="00A967F8"/>
    <w:rsid w:val="00AA218C"/>
    <w:rsid w:val="00AB1BAA"/>
    <w:rsid w:val="00AC3EDD"/>
    <w:rsid w:val="00AC5141"/>
    <w:rsid w:val="00AC6972"/>
    <w:rsid w:val="00AE1154"/>
    <w:rsid w:val="00AE594A"/>
    <w:rsid w:val="00AF3E4D"/>
    <w:rsid w:val="00AF6F27"/>
    <w:rsid w:val="00B01ACE"/>
    <w:rsid w:val="00B04433"/>
    <w:rsid w:val="00B239E5"/>
    <w:rsid w:val="00B24778"/>
    <w:rsid w:val="00B3442C"/>
    <w:rsid w:val="00B36427"/>
    <w:rsid w:val="00B4113F"/>
    <w:rsid w:val="00B44352"/>
    <w:rsid w:val="00B52C10"/>
    <w:rsid w:val="00B637AA"/>
    <w:rsid w:val="00B659D3"/>
    <w:rsid w:val="00B70CD3"/>
    <w:rsid w:val="00B76A55"/>
    <w:rsid w:val="00B93330"/>
    <w:rsid w:val="00B94A90"/>
    <w:rsid w:val="00BA02CC"/>
    <w:rsid w:val="00BA54B2"/>
    <w:rsid w:val="00BB2371"/>
    <w:rsid w:val="00BC6D2F"/>
    <w:rsid w:val="00BD5D74"/>
    <w:rsid w:val="00BD65DF"/>
    <w:rsid w:val="00BE44C8"/>
    <w:rsid w:val="00BE450C"/>
    <w:rsid w:val="00BE5ECB"/>
    <w:rsid w:val="00BF1386"/>
    <w:rsid w:val="00C04F63"/>
    <w:rsid w:val="00C07A4D"/>
    <w:rsid w:val="00C21664"/>
    <w:rsid w:val="00C25368"/>
    <w:rsid w:val="00C33AB4"/>
    <w:rsid w:val="00C42489"/>
    <w:rsid w:val="00C430FD"/>
    <w:rsid w:val="00C44C0D"/>
    <w:rsid w:val="00C515EC"/>
    <w:rsid w:val="00C71516"/>
    <w:rsid w:val="00C8167D"/>
    <w:rsid w:val="00C82AB8"/>
    <w:rsid w:val="00C90EFD"/>
    <w:rsid w:val="00C96072"/>
    <w:rsid w:val="00CB18D4"/>
    <w:rsid w:val="00CB5D00"/>
    <w:rsid w:val="00CC11B1"/>
    <w:rsid w:val="00CC2690"/>
    <w:rsid w:val="00CC7D46"/>
    <w:rsid w:val="00CE3549"/>
    <w:rsid w:val="00CE482D"/>
    <w:rsid w:val="00CF6EF5"/>
    <w:rsid w:val="00D0109B"/>
    <w:rsid w:val="00D01C38"/>
    <w:rsid w:val="00D33F63"/>
    <w:rsid w:val="00D37878"/>
    <w:rsid w:val="00D4493C"/>
    <w:rsid w:val="00D55ABF"/>
    <w:rsid w:val="00D6212F"/>
    <w:rsid w:val="00D65180"/>
    <w:rsid w:val="00D7233F"/>
    <w:rsid w:val="00D7490B"/>
    <w:rsid w:val="00D82C4F"/>
    <w:rsid w:val="00D85D37"/>
    <w:rsid w:val="00D87B51"/>
    <w:rsid w:val="00DE0C18"/>
    <w:rsid w:val="00DF0AE6"/>
    <w:rsid w:val="00DF464B"/>
    <w:rsid w:val="00E009DD"/>
    <w:rsid w:val="00E07338"/>
    <w:rsid w:val="00E25A3B"/>
    <w:rsid w:val="00E34F37"/>
    <w:rsid w:val="00E56759"/>
    <w:rsid w:val="00E60543"/>
    <w:rsid w:val="00E67AB7"/>
    <w:rsid w:val="00E70BB8"/>
    <w:rsid w:val="00E71A63"/>
    <w:rsid w:val="00E727A4"/>
    <w:rsid w:val="00E81F69"/>
    <w:rsid w:val="00E908E7"/>
    <w:rsid w:val="00E9130E"/>
    <w:rsid w:val="00EA05AE"/>
    <w:rsid w:val="00EA3062"/>
    <w:rsid w:val="00EC519B"/>
    <w:rsid w:val="00ED62AA"/>
    <w:rsid w:val="00EE49D0"/>
    <w:rsid w:val="00EF573E"/>
    <w:rsid w:val="00F166D4"/>
    <w:rsid w:val="00F1687D"/>
    <w:rsid w:val="00F16CA1"/>
    <w:rsid w:val="00F45027"/>
    <w:rsid w:val="00F45D0D"/>
    <w:rsid w:val="00F704CA"/>
    <w:rsid w:val="00F774CC"/>
    <w:rsid w:val="00F80E45"/>
    <w:rsid w:val="00F91523"/>
    <w:rsid w:val="00F94BBC"/>
    <w:rsid w:val="00FA481C"/>
    <w:rsid w:val="00FB3011"/>
    <w:rsid w:val="00FB3412"/>
    <w:rsid w:val="00FB52F8"/>
    <w:rsid w:val="00FC3907"/>
    <w:rsid w:val="00FD60A2"/>
    <w:rsid w:val="00FD6B36"/>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8A93DD"/>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9C47CE"/>
    <w:rPr>
      <w:color w:val="0000FF"/>
      <w:u w:val="single"/>
    </w:rPr>
  </w:style>
  <w:style w:type="character" w:styleId="Hyperlink">
    <w:name w:val="Hyperlink"/>
    <w:basedOn w:val="DefaultParagraphFont"/>
    <w:uiPriority w:val="99"/>
    <w:unhideWhenUsed/>
    <w:rsid w:val="00325198"/>
    <w:rPr>
      <w:color w:val="0563C1" w:themeColor="hyperlink"/>
      <w:u w:val="single"/>
    </w:rPr>
  </w:style>
  <w:style w:type="paragraph" w:styleId="Revision">
    <w:name w:val="Revision"/>
    <w:hidden/>
    <w:uiPriority w:val="99"/>
    <w:semiHidden/>
    <w:rsid w:val="00143F14"/>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B6FE7-B0AF-4EC3-B83F-290A69575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 - Superintendent</dc:title>
  <dc:subject>Hermiston Board Policy</dc:subject>
  <dc:creator>Oregon School Boards Association</dc:creator>
  <cp:keywords/>
  <dc:description/>
  <cp:lastModifiedBy>Cerda-Diaz, Rosa</cp:lastModifiedBy>
  <cp:revision>4</cp:revision>
  <dcterms:created xsi:type="dcterms:W3CDTF">2024-06-05T14:13:00Z</dcterms:created>
  <dcterms:modified xsi:type="dcterms:W3CDTF">2024-06-07T22:44:00Z</dcterms:modified>
</cp:coreProperties>
</file>